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DF3CBB">
        <w:rPr>
          <w:sz w:val="18"/>
        </w:rPr>
        <w:t>ZP.2710.03.2018</w:t>
      </w:r>
      <w:r w:rsidRPr="002462C4">
        <w:rPr>
          <w:sz w:val="18"/>
        </w:rPr>
        <w:tab/>
        <w:t>Załącznik nr 3</w:t>
      </w:r>
      <w:r w:rsidR="002F0088">
        <w:rPr>
          <w:sz w:val="18"/>
        </w:rPr>
        <w:t>a</w:t>
      </w:r>
      <w:r w:rsidRPr="002462C4">
        <w:rPr>
          <w:sz w:val="18"/>
        </w:rPr>
        <w:t xml:space="preserve">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/2018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201</w:t>
      </w:r>
      <w:r w:rsidR="00140A98">
        <w:rPr>
          <w:sz w:val="18"/>
        </w:rPr>
        <w:t>8</w:t>
      </w:r>
      <w:bookmarkStart w:id="0" w:name="_GoBack"/>
      <w:bookmarkEnd w:id="0"/>
      <w:r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Przedmiot umowy obejmuje: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b/>
          <w:sz w:val="18"/>
        </w:rPr>
        <w:t xml:space="preserve">Część I. Przeprowadzenie warsztatów dla nauczycieli. </w:t>
      </w:r>
    </w:p>
    <w:p w:rsidR="002F0088" w:rsidRPr="002F0088" w:rsidRDefault="002F0088" w:rsidP="002F0088">
      <w:pPr>
        <w:numPr>
          <w:ilvl w:val="0"/>
          <w:numId w:val="17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Szkolenia prowadzone dla grup przedmiotowych lub całej rady pedagogicznej (1 spot</w:t>
      </w:r>
      <w:r>
        <w:rPr>
          <w:sz w:val="18"/>
        </w:rPr>
        <w:t>kanie szkoleniowe w wymiarze 6 godzin</w:t>
      </w:r>
      <w:r w:rsidRPr="002F0088">
        <w:rPr>
          <w:sz w:val="18"/>
        </w:rPr>
        <w:t>)</w:t>
      </w:r>
    </w:p>
    <w:p w:rsidR="002F0088" w:rsidRPr="002F0088" w:rsidRDefault="002F0088" w:rsidP="002F0088">
      <w:pPr>
        <w:numPr>
          <w:ilvl w:val="0"/>
          <w:numId w:val="17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Tematyka szkoleń obejmuje: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b/>
          <w:sz w:val="18"/>
        </w:rPr>
        <w:t>1. Kształtowanie kompetencji kluczowych na zajęciach przedmiotowych.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i/>
          <w:sz w:val="18"/>
        </w:rPr>
      </w:pPr>
      <w:r w:rsidRPr="002F0088">
        <w:rPr>
          <w:i/>
          <w:sz w:val="18"/>
        </w:rPr>
        <w:t>Grupa I –</w:t>
      </w:r>
      <w:r>
        <w:rPr>
          <w:i/>
          <w:sz w:val="18"/>
        </w:rPr>
        <w:t xml:space="preserve"> </w:t>
      </w:r>
      <w:r w:rsidRPr="002F0088">
        <w:rPr>
          <w:i/>
          <w:sz w:val="18"/>
        </w:rPr>
        <w:t xml:space="preserve">13 osób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>Moduł I</w:t>
      </w:r>
      <w:r w:rsidRPr="002F0088">
        <w:rPr>
          <w:sz w:val="18"/>
        </w:rPr>
        <w:t>. (3h) Opis kompetencji kluczowych. Specyfika kształtowania kompetencji kluczowych na I etapie edukacyjnym. Kompetencje kluczowe w podstawie programowej. Profil kompetencyjny ucznia w I etapie kształcenia. Proces uczenia się a rozwój kompetencji kluczowych.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II. (3h)  Metody i techniki pracy z dzieckiem w wieku wczesnoszkolnym szkolnym w obszarze rozwijania kompetencji kluczowych – praktyczne przykłady aktywności w pracy z uczniem.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i/>
          <w:sz w:val="18"/>
        </w:rPr>
      </w:pPr>
      <w:r w:rsidRPr="002F0088">
        <w:rPr>
          <w:i/>
          <w:sz w:val="18"/>
        </w:rPr>
        <w:t>Grupa II</w:t>
      </w:r>
      <w:r>
        <w:rPr>
          <w:i/>
          <w:sz w:val="18"/>
        </w:rPr>
        <w:t xml:space="preserve"> </w:t>
      </w:r>
      <w:r w:rsidRPr="002F0088">
        <w:rPr>
          <w:i/>
          <w:sz w:val="18"/>
        </w:rPr>
        <w:t>–</w:t>
      </w:r>
      <w:r>
        <w:rPr>
          <w:i/>
          <w:sz w:val="18"/>
        </w:rPr>
        <w:t xml:space="preserve"> </w:t>
      </w:r>
      <w:r w:rsidRPr="002F0088">
        <w:rPr>
          <w:i/>
          <w:sz w:val="18"/>
        </w:rPr>
        <w:t>14 osób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I. (3h) Opis kompetencji kluczowych. Specyfika kształtowania kompetencji kluczowych na II etapie edukacyjnym. Kompetencje kluczowe w podstawie programowej. Profil kompetencyjny ucznia na II etapie kształcenia. Proces uczenia się a rozwój kompetencji kluczowych.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II. (3h) Metody i techniki pracy z uczniem w obszarze rozwijania kompetencji kluczowych – praktyczne przykłady aktywności w pracy z uczniem.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i/>
          <w:sz w:val="18"/>
        </w:rPr>
      </w:pPr>
      <w:r w:rsidRPr="002F0088">
        <w:rPr>
          <w:i/>
          <w:sz w:val="18"/>
        </w:rPr>
        <w:t>Grupa III–13 osób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I. (3h) Opis kompetencji kluczowych. Specyfika kształtowania kompetencji kluczowych na II etapie edukacyjnym. Kompetencje kluczowe w podstawie programowej. Profil kompetencyjny ucznia na II etapie kształcenia. Proces uczenia się a rozwój kompetencji kluczowych.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II. (3h) Metody i techniki pracy z uczniem w obszarze rozwijania kompetencji kluczowych – praktyczne przykłady aktywności w pracy z uczniem.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lastRenderedPageBreak/>
        <w:t>Wykonawca nie ponosi żadnych kosztów wynajmu sal w w/w szkole.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30.06.2018 r.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b/>
          <w:sz w:val="18"/>
        </w:rPr>
        <w:t xml:space="preserve">2. Metody eksperymentu na I i II etapie edukacyjnym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i/>
          <w:sz w:val="18"/>
        </w:rPr>
      </w:pPr>
      <w:r w:rsidRPr="002F0088">
        <w:rPr>
          <w:i/>
          <w:sz w:val="18"/>
        </w:rPr>
        <w:t>Grupa I – 13 osób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Moduł I. (3h) Rozwój umiejętności uczenia się w wieku wczesnoszkolnym. Rozwój funkcji poznawczych w trakcie grupowego uczenia się. Uczenie planowania czynności wykonawczych, współdziałania i samodzielności.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Moduł II. (3h) Nauczenie eksperymentalne – praktyczne przykłady. Planowanie obserwacji i eksperymentu. wspólnie z uczniami ustalanie celów, etapów pracy, kolejnych działań, podział zadań. Wspieranie uczniów w realizacji działań i prezentacji efektów.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i/>
          <w:sz w:val="18"/>
        </w:rPr>
      </w:pPr>
      <w:r w:rsidRPr="002F0088">
        <w:rPr>
          <w:i/>
          <w:sz w:val="18"/>
        </w:rPr>
        <w:t>Grupa II – 8 osób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Moduł I. (3h)  Rozwój umiejętności uczenia w procesie dydaktycznym. Rozwój funkcji poznawczych w trakcie grupowego uczenia się. Uczenie planowania czynności wykonawczych, współdziałania i samodzielności.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Moduł II. (3h) Nauczenie eksperymentalne – praktyczne przykłady. Planowanie obserwacji i eksperymentu. Wspólnie z uczniami ustalanie celów, etapów pracy, kolejnych działań, podział zadań. Wspieranie uczniów w realizacji działań i prezentacji efektów.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Wykonawca nie ponosi żadnych kosztów wynajmu sal w w/w szkole.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31.05.2018 r.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 xml:space="preserve">3. Uczeń ze specjalnymi potrzebami edukacyjnymi na I i II etapie edukacyjnym </w:t>
      </w:r>
      <w:r w:rsidRPr="002F0088">
        <w:rPr>
          <w:sz w:val="18"/>
        </w:rPr>
        <w:t>(2 grupy: 13 osób i 27 osób, 2 x 5 godzin każda)</w:t>
      </w:r>
    </w:p>
    <w:p w:rsidR="002F0088" w:rsidRPr="002F0088" w:rsidRDefault="002F0088" w:rsidP="002F0088">
      <w:pPr>
        <w:numPr>
          <w:ilvl w:val="0"/>
          <w:numId w:val="16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opr</w:t>
      </w:r>
      <w:r w:rsidR="00BB5AA6">
        <w:rPr>
          <w:sz w:val="18"/>
        </w:rPr>
        <w:t xml:space="preserve">acowanie dostosowań oraz </w:t>
      </w:r>
      <w:r w:rsidRPr="002F0088">
        <w:rPr>
          <w:sz w:val="18"/>
        </w:rPr>
        <w:t>rocznych planów pracy z uczniem z orzeczeniem o potrzebie kształcenia specjalnego oraz z opiniami</w:t>
      </w:r>
    </w:p>
    <w:p w:rsidR="002F0088" w:rsidRPr="002F0088" w:rsidRDefault="002F0088" w:rsidP="002F0088">
      <w:pPr>
        <w:numPr>
          <w:ilvl w:val="0"/>
          <w:numId w:val="16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organizacja pracy w klasie</w:t>
      </w:r>
    </w:p>
    <w:p w:rsidR="002F0088" w:rsidRPr="002F0088" w:rsidRDefault="002F0088" w:rsidP="002F0088">
      <w:pPr>
        <w:numPr>
          <w:ilvl w:val="0"/>
          <w:numId w:val="16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metody pracy z uczeniem ze SPE</w:t>
      </w:r>
    </w:p>
    <w:p w:rsidR="002F0088" w:rsidRPr="002F0088" w:rsidRDefault="002F0088" w:rsidP="002F0088">
      <w:pPr>
        <w:numPr>
          <w:ilvl w:val="0"/>
          <w:numId w:val="16"/>
        </w:num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sytuacje trudne – jak sobie z nimi radzić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Wykonawca nie ponosi żadnych kosztów wynajmu sal w w/w szkole.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30.11.2018 r.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b/>
          <w:sz w:val="18"/>
        </w:rPr>
        <w:t>Część II. Przeprowadzenie szkoleń dla nauczycieli</w:t>
      </w:r>
    </w:p>
    <w:p w:rsidR="002F0088" w:rsidRPr="002F0088" w:rsidRDefault="002F0088" w:rsidP="002F0088">
      <w:pPr>
        <w:numPr>
          <w:ilvl w:val="0"/>
          <w:numId w:val="18"/>
        </w:num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Szkolenia prowadzone dla grup przedmiotowych lub całej rady pedagogicznej (1 spotkanie szkoleniowe w wymiarze 6 h)</w:t>
      </w:r>
    </w:p>
    <w:p w:rsidR="002F0088" w:rsidRPr="002F0088" w:rsidRDefault="002F0088" w:rsidP="002F0088">
      <w:pPr>
        <w:numPr>
          <w:ilvl w:val="0"/>
          <w:numId w:val="18"/>
        </w:num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2F0088">
        <w:rPr>
          <w:sz w:val="18"/>
        </w:rPr>
        <w:t>Tematyka szkoleń obejmuje: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  <w:u w:val="single"/>
        </w:rPr>
      </w:pPr>
      <w:r w:rsidRPr="002F0088">
        <w:rPr>
          <w:b/>
          <w:sz w:val="18"/>
        </w:rPr>
        <w:t xml:space="preserve">1. Nowe technologie ICT w edukacji szkolnej – </w:t>
      </w:r>
      <w:r w:rsidRPr="002F0088">
        <w:rPr>
          <w:sz w:val="18"/>
        </w:rPr>
        <w:t>(2 grupy: 9 osób i 8 osób, 6 godzin każda).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Wykonawca nie ponosi żadnych kosztów wynajmu sal w w/w szkołach.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31.10.2018 r.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 xml:space="preserve">2. Wykorzystanie tablicy interaktywnej w nauczaniu przedmiotów – </w:t>
      </w:r>
      <w:r w:rsidRPr="002F0088">
        <w:rPr>
          <w:sz w:val="18"/>
        </w:rPr>
        <w:t>(2 grupy: 13 osób i 27 osób, 8 godzin każda).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Wykonawca nie ponosi żadnych kosztów wynajmu sal w w/w szkołach.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31.08.2018 r.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2F0088">
        <w:rPr>
          <w:b/>
          <w:sz w:val="18"/>
        </w:rPr>
        <w:t xml:space="preserve">3. Prezentacje multimedialne jako forma przekazu informacji – </w:t>
      </w:r>
      <w:r w:rsidRPr="002F0088">
        <w:rPr>
          <w:sz w:val="18"/>
        </w:rPr>
        <w:t xml:space="preserve">(2 grupy: 13 osób i 27 osób, </w:t>
      </w:r>
      <w:r w:rsidR="00EE6369" w:rsidRPr="00EE6369">
        <w:rPr>
          <w:sz w:val="18"/>
        </w:rPr>
        <w:t xml:space="preserve"> </w:t>
      </w:r>
      <w:r w:rsidRPr="002F0088">
        <w:rPr>
          <w:sz w:val="18"/>
        </w:rPr>
        <w:t>8 godzin każda).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Miejsce przeprowadzenia szkoleń: Zespół Szkolno-Przedszkolny w Krzczonowie.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Wykonawca nie ponosi żadnych kosztów wynajmu sal w w/w szkołach.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Termin realizacji: do dnia 31.07.2018 r.</w:t>
      </w:r>
    </w:p>
    <w:p w:rsidR="00CD588B" w:rsidRPr="002F0088" w:rsidRDefault="00CD588B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 szczególności Wykonawca zobowiązuje się do: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a) zapewnienia trenerów, szkoleniowców, wykładowców, ekspertów w danych dziedzinach do przeprowadzenia szkoleń nauczycieli;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b) zapewnienia uczestnikom szkoleń materiałów szkoleniowych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c) realizacji szkoleń w oparciu o harmonogram i program szkolenia zaakceptowany przez Zamawiającego;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d) przedkładania do Zamawiającego, celem akceptacji, programu i harmonogramu realizacji szkolenia, na co najmniej 7 dni kalendarzowych przed planowanym terminem rozpoczęcia szkolenia;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e) przesyłania Zamawiającemu wersji elektronicznych materiałów szkoleniowych wykorzystywanych na potrzeby przeprowadzenia form doskonalenia nauczycieli w terminie min 4 dni przed szkoleniem;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f) ustalania terminów realizacji poszczególnych form doskonalenia w porozumieniu z Zamawiającym;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g) zachowania w tajemnicy wszelkich danych, do których będzie miał dostęp w związku z realizacją zamówienia;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h) zaleca się, aby harmonogram nie kolidował z zajęciami szkolnymi oraz innymi wydarzeniami odbywającymi się w szkole/placówce.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i) przygotowania i przeprowadzenia testów na wejście i zakończenie modułu oraz ankiet zadowolenia wśród uczestników po każdym szkoleniu;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j) wystawienia uczestnikom szkoleń zaświadczeń o ukończeniu szkolenia w danym obszarze z wyszczególnieniem tematów modułów, ilości godzin zajęć;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Wykonawca ponosi odpowiedzialność za merytoryczną realizację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Wymaga się od Wykonawcy przekazania uczestnikom szkoleń materiałów szkoleniowych, dydaktycznych, w szczególności przedstawianych prezentacji i konspektów.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Przekazywane materiały muszą być sporządzone w sposób czytelny i oznaczony zgodnie z</w:t>
      </w:r>
      <w:r w:rsidR="00EE6369">
        <w:rPr>
          <w:sz w:val="18"/>
        </w:rPr>
        <w:t xml:space="preserve"> </w:t>
      </w:r>
      <w:r w:rsidRPr="002F0088">
        <w:rPr>
          <w:sz w:val="18"/>
        </w:rPr>
        <w:t>wytycznymi dla RPO WL.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Wszelkie pomoce niezbędne do realizacji zadania Wykonawca musi zapewnić na swój koszt, z wyłączeniem sprzętu udostępnionego przez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8. Zamawiający zastrzega prawo wglądu do dokumentów Wykonawcy związanych z realizowanym Projektem, w tym dokumentów finansowych.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9. Zamówienie realizowane jest w ramach projektu pn. „Programuję, językiem obcym się posługuję-przyszłość swoją zaplanuję” realizowanego w ramach Regionalnego Programu Operacyjnego Województwa Lubelskiego na lata 2014 - 2020, Oś priorytetowa 12, Działanie 12.2 Kształcenie ogólne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2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Termin realizacji umowy</w:t>
      </w:r>
    </w:p>
    <w:p w:rsidR="00EE6369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EE6369">
        <w:rPr>
          <w:sz w:val="18"/>
        </w:rPr>
        <w:t>Strony ustalają, iż realizacja:</w:t>
      </w:r>
    </w:p>
    <w:p w:rsidR="002F0088" w:rsidRPr="002F0088" w:rsidRDefault="008B6345" w:rsidP="008B6345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="00EE6369">
        <w:rPr>
          <w:sz w:val="18"/>
        </w:rPr>
        <w:t xml:space="preserve">a) </w:t>
      </w:r>
      <w:r w:rsidR="002F0088" w:rsidRPr="002F0088">
        <w:rPr>
          <w:sz w:val="18"/>
        </w:rPr>
        <w:t>części I nastąpi w terminie do dnia 31.10.2018 r.</w:t>
      </w:r>
    </w:p>
    <w:p w:rsidR="002F0088" w:rsidRDefault="008B6345" w:rsidP="008B6345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ab/>
      </w:r>
      <w:r w:rsidR="00EE6369">
        <w:rPr>
          <w:sz w:val="18"/>
        </w:rPr>
        <w:t>b)</w:t>
      </w:r>
      <w:r w:rsidR="002F0088" w:rsidRPr="002F0088">
        <w:rPr>
          <w:sz w:val="18"/>
        </w:rPr>
        <w:t xml:space="preserve"> części II nastąpi w terminie do 31.10.2018 r.</w:t>
      </w:r>
    </w:p>
    <w:p w:rsidR="002F0088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2 </w:t>
      </w:r>
      <w:r w:rsidR="002F0088" w:rsidRPr="002F0088">
        <w:rPr>
          <w:sz w:val="18"/>
        </w:rPr>
        <w:t>. Szk</w:t>
      </w:r>
      <w:r w:rsidR="00A424AA">
        <w:rPr>
          <w:sz w:val="18"/>
        </w:rPr>
        <w:t>olenia, o których mowa w ust. 1</w:t>
      </w:r>
      <w:r>
        <w:rPr>
          <w:sz w:val="18"/>
        </w:rPr>
        <w:t xml:space="preserve"> </w:t>
      </w:r>
      <w:r w:rsidR="002F0088" w:rsidRPr="002F0088">
        <w:rPr>
          <w:sz w:val="18"/>
        </w:rPr>
        <w:t>- będą się odbywały maksymalnie 2 razy w miesiącu dla jednej grupy.</w:t>
      </w:r>
    </w:p>
    <w:p w:rsidR="00EE6369" w:rsidRPr="002F0088" w:rsidRDefault="00EE6369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Dokumentacja wykonania usługi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Wykonawca zobowiązuje się do udokumentowania wykonanych usług realizacji form doskonalenia nauczycieli za pomocą uzgodnionej z Zamawiającym dokumentacji, w tym w szczególności związanej z rozliczeniem liczby zrealizowanych godzin dydaktycznych form doskonalenia nauczycieli oraz list obecności według przekazanego wzoru przez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Wykonawca przekaże Zamawiającemu dokumentację określoną w ust. 1 w terminie do 5 dni po zakończeniu każdego szkolenia, z zastrzeżeniem, że jeżeli wymagania projektu określają inny -</w:t>
      </w:r>
      <w:r w:rsidR="00EE6369">
        <w:rPr>
          <w:sz w:val="18"/>
        </w:rPr>
        <w:t xml:space="preserve"> </w:t>
      </w:r>
      <w:r w:rsidRPr="002F0088">
        <w:rPr>
          <w:sz w:val="18"/>
        </w:rPr>
        <w:t>wcześniejszy termin przekazania odpowiednich dokumentów, dokumenty te zostaną przekazane Zamawiającemu najpóźniej na 4 dni przed upływem tego terminu.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 przypadku złożenia nieprawidłowej dokumentacji Wykonawca zobowiązany jest do jej poprawienia i ponownego przedłożenia Zamawiającemu w terminie 2 dni od momentu wezwania do jej poprawienia przez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Wykonawca zobowiązuje się do sporządzenia wszelkich zestawień wynikających z dokumentacji wykonania usługi na prośbę Zamawiającego w terminie 3 dni roboczych od dnia przedłożenia takiego żądania.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b/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Oznakowanie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Wykonawca zobowiązuje się do oznaczenia znakiem Unii Europejskiej, znakiem Funduszy Europejskich oraz </w:t>
      </w:r>
      <w:r w:rsidR="00EE6369">
        <w:rPr>
          <w:sz w:val="18"/>
        </w:rPr>
        <w:t>oficjalnym logo promocyjnym Województwa L</w:t>
      </w:r>
      <w:r w:rsidRPr="002F0088">
        <w:rPr>
          <w:sz w:val="18"/>
        </w:rPr>
        <w:t>ubelskiego, informacją o współfinansowaniu projektu ze środków Europejskiego Funduszu Społecznego, a także logo i nazwą projektu wszelkich dokumentów sporządzanych w ramach realizacji zamówienia.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5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Wykonawca jest zobowiązany do lojalnej współpracy z Zamawiającym, w szczególności do  informowania Zamawiającego o wszelkich przeszkodach czy utrudnieniach w prawidłowej realizacji świadczeń i wypracowywania sposobów alternatywnego i zgodnego z oczekiwaniami Zamawiającego sposobu realizacji świadczenia.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Wykonawca do realizacji przedmiotu zamówienia zapewnia osoby posiadające kwalifikacje i doświadczenie niezbędne do prawidłowego wykonania przedmiotu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5. Do kontaktów związanych z realizacją umowy strony wyznaczają następujące osoby: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ab/>
        <w:t>1) Ze strony Zamawiającego: ..................................,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ab/>
        <w:t>2) Ze strony Wykonawcy: .......................................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6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3. Warunkiem wypłaty wynagrodzenia jest złożenie przez Wykonawcę w Biurze Projektu prawidłowo sporządzonej dokumentacji, w tym w szczególności fakturę VAT/rachunek wraz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Nabywca:</w:t>
      </w:r>
      <w:r w:rsidRPr="002F0088">
        <w:rPr>
          <w:sz w:val="18"/>
        </w:rPr>
        <w:t xml:space="preserve"> Gmina Krzczonów, ul. Spokojna 7, 23-110 Krzczonów NIP</w:t>
      </w:r>
      <w:r w:rsidR="00BE64BC">
        <w:rPr>
          <w:sz w:val="18"/>
        </w:rPr>
        <w:t xml:space="preserve"> 713-28-79-949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b/>
          <w:sz w:val="18"/>
        </w:rPr>
        <w:t>Odbiorca:</w:t>
      </w:r>
      <w:r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8. Potwierdzeniem czasu wykonywania czynności określonych w § 1 będzie ewidencja godzin wykonywania umowy zlecenia (zwana dalej ewidencją), której wzór stanowi załącznik nr 1 do umowy.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9. Ewidencja wymieniona w ust. 8, obejmuje okres miesiąca kalendarzowego. Wskazywana jest w niej ilość godzin i minut przepracowanych w danym dniu miesiąca przez Wykonawcę.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10. Ewidencję, o której mowa w ust. 8 należy przekazać do Zamawiającego w terminie do dnia 10-tego każdego miesiąca.</w:t>
      </w:r>
    </w:p>
    <w:p w:rsidR="002F0088" w:rsidRPr="00CD588B" w:rsidRDefault="002F0088" w:rsidP="00CD588B">
      <w:pPr>
        <w:tabs>
          <w:tab w:val="right" w:leader="dot" w:pos="10204"/>
        </w:tabs>
        <w:spacing w:after="0"/>
        <w:jc w:val="center"/>
        <w:rPr>
          <w:b/>
          <w:sz w:val="18"/>
        </w:rPr>
      </w:pPr>
    </w:p>
    <w:p w:rsidR="002F0088" w:rsidRPr="002F0088" w:rsidRDefault="008B6345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7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Prawa autorskie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W ramach wynagrodzenia określonego w § 6 ust. 1 (dla danej części), Wykonawca przenosi na Zamawiającego majątkowe prawa autorskie, do materiałów szkoleniowych stanowiących utwory w rozumieniu ustawy z dnia 4 lutego 1994 r. – o prawie autorskim i prawach pokrewnych (Dz. U. z 2017 r. poz. 880 tj.) oraz wyraża zgodę na wykonywanie przez Zamawiającego zależnego prawa autorskiego oraz przenosi na Zamawiającego wyłączne prawo do zezwalania na wykonywanie zależnego prawa autorskiego.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Przeniesienie majątkowych praw autorskich, o którym mowa w ust. 1 następuje z chwilą ich przekazania Zamawiającemu, bez ograniczeń co do terytorium, czasu, liczby egzemplarzy, w zakresie następujących pól eksploatacji: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a) utrwalanie w szczególności drukiem, zapisem w pamięci komputera i na nośnikach elektronicznych oraz zwielokrotnianie tak powstałych egzemplarzy dowolną techniką;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b) wystawianie lub publiczną prezentację (na ekranie), w tym podczas seminariów i konferencji;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c) wykorzystywanie w materiałach wydawniczych oraz we wszelkiego rodzaju mediach audio -wizualnych i komputerowych;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d) prawo do korzystania z wyników prac w całości lub w części oraz ich łączenia z innymi dziełami, opracowania poprzez dodanie różnych elementów, uaktualnienie, modyfikację, tłumaczenie na różne języki, zmianę barw, okładek, wielkości i treści całości lub ich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e) wprowadzenie do obrotu (zarówno oryginału jak i egzemplarzy), najem i użyczenie egzemplarzy w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f) publikację i rozpowszechnianie w całości lub w części za pomocą wizji lub fonii przewodowej albo bezprzewodowej przez stację naziemną, nadawanie za pośrednictwem satelity, równoległe i integralne nadawanie wyników prac przez inną organizację radiową bądź telewizyjną, transmisję komputerową (sieć szerokiego dostępu, Internet) łącznie z utrwalaniem w pamięci RAM oraz zezwalaniem na tworzenie i nadawanie kompilacji;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g)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części;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h) udostępnianie, w szczególności poprzez prezentację na spotkaniach z udziałem Zamawiającego.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8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9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595ED8" w:rsidRDefault="00595ED8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595ED8" w:rsidRDefault="00595ED8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narusza przepisy BHP i ppoż., pomimo uwag i wniosków upoważnionego przedstawiciela Zamawiającego</w:t>
      </w:r>
    </w:p>
    <w:p w:rsidR="00595ED8" w:rsidRPr="00595ED8" w:rsidRDefault="00595ED8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10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>utto, o której mowa w § 6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EA574B" w:rsidRPr="00EA574B" w:rsidRDefault="00EA574B" w:rsidP="00EA574B">
      <w:pPr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11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>Załącznik nr 2 - Formularz ofertowy</w:t>
      </w:r>
      <w:r w:rsidR="00CD588B">
        <w:rPr>
          <w:sz w:val="18"/>
        </w:rPr>
        <w:t xml:space="preserve"> oraz Załącznik nr 2a - Wykaz osób</w:t>
      </w:r>
      <w:r w:rsidRPr="00381DCF">
        <w:rPr>
          <w:sz w:val="18"/>
        </w:rPr>
        <w:t xml:space="preserve">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Pr="00EA574B" w:rsidRDefault="001239CB" w:rsidP="00951CB2">
      <w:pPr>
        <w:spacing w:after="0"/>
        <w:rPr>
          <w:sz w:val="18"/>
        </w:rPr>
      </w:pPr>
    </w:p>
    <w:sectPr w:rsidR="001239CB" w:rsidRPr="00EA574B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EB" w:rsidRDefault="002050EB" w:rsidP="00381DCF">
      <w:pPr>
        <w:spacing w:after="0" w:line="240" w:lineRule="auto"/>
      </w:pPr>
      <w:r>
        <w:separator/>
      </w:r>
    </w:p>
  </w:endnote>
  <w:endnote w:type="continuationSeparator" w:id="0">
    <w:p w:rsidR="002050EB" w:rsidRDefault="002050EB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2050EB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EB" w:rsidRDefault="002050EB" w:rsidP="00381DCF">
      <w:pPr>
        <w:spacing w:after="0" w:line="240" w:lineRule="auto"/>
      </w:pPr>
      <w:r>
        <w:separator/>
      </w:r>
    </w:p>
  </w:footnote>
  <w:footnote w:type="continuationSeparator" w:id="0">
    <w:p w:rsidR="002050EB" w:rsidRDefault="002050EB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1239CB"/>
    <w:rsid w:val="00140A98"/>
    <w:rsid w:val="00143F4A"/>
    <w:rsid w:val="00170A66"/>
    <w:rsid w:val="00182A4A"/>
    <w:rsid w:val="0019773D"/>
    <w:rsid w:val="001A64D7"/>
    <w:rsid w:val="001D68C3"/>
    <w:rsid w:val="002050EB"/>
    <w:rsid w:val="002448A2"/>
    <w:rsid w:val="002462C4"/>
    <w:rsid w:val="002A4C37"/>
    <w:rsid w:val="002B6160"/>
    <w:rsid w:val="002F0088"/>
    <w:rsid w:val="00302E80"/>
    <w:rsid w:val="0032724C"/>
    <w:rsid w:val="003374A5"/>
    <w:rsid w:val="00381DCF"/>
    <w:rsid w:val="00422EE1"/>
    <w:rsid w:val="00426115"/>
    <w:rsid w:val="0043791D"/>
    <w:rsid w:val="00474ABF"/>
    <w:rsid w:val="004D550E"/>
    <w:rsid w:val="00565180"/>
    <w:rsid w:val="00573935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D0091"/>
    <w:rsid w:val="007E4BD0"/>
    <w:rsid w:val="007F0E98"/>
    <w:rsid w:val="00801F9B"/>
    <w:rsid w:val="00804506"/>
    <w:rsid w:val="008264D7"/>
    <w:rsid w:val="00832BA5"/>
    <w:rsid w:val="008814EA"/>
    <w:rsid w:val="008B52BD"/>
    <w:rsid w:val="008B6345"/>
    <w:rsid w:val="008E6EED"/>
    <w:rsid w:val="00951CB2"/>
    <w:rsid w:val="009D354E"/>
    <w:rsid w:val="009D72D7"/>
    <w:rsid w:val="00A424AA"/>
    <w:rsid w:val="00A70983"/>
    <w:rsid w:val="00A712EC"/>
    <w:rsid w:val="00A91069"/>
    <w:rsid w:val="00AB35CE"/>
    <w:rsid w:val="00AE4BBC"/>
    <w:rsid w:val="00B52742"/>
    <w:rsid w:val="00B75393"/>
    <w:rsid w:val="00B96ECA"/>
    <w:rsid w:val="00B97B17"/>
    <w:rsid w:val="00BB5AA6"/>
    <w:rsid w:val="00BE64BC"/>
    <w:rsid w:val="00BF0A6F"/>
    <w:rsid w:val="00CB588A"/>
    <w:rsid w:val="00CD4D30"/>
    <w:rsid w:val="00CD588B"/>
    <w:rsid w:val="00D47F5C"/>
    <w:rsid w:val="00D533D2"/>
    <w:rsid w:val="00D54371"/>
    <w:rsid w:val="00DA55C4"/>
    <w:rsid w:val="00DA6CE1"/>
    <w:rsid w:val="00DB47CF"/>
    <w:rsid w:val="00DF3CBB"/>
    <w:rsid w:val="00E049C5"/>
    <w:rsid w:val="00E13AFD"/>
    <w:rsid w:val="00E73DBA"/>
    <w:rsid w:val="00E829C0"/>
    <w:rsid w:val="00EA574B"/>
    <w:rsid w:val="00EE6369"/>
    <w:rsid w:val="00F261D7"/>
    <w:rsid w:val="00F374AF"/>
    <w:rsid w:val="00F60526"/>
    <w:rsid w:val="00F75F35"/>
    <w:rsid w:val="00F833C3"/>
    <w:rsid w:val="00FB38E1"/>
    <w:rsid w:val="00FD1BAB"/>
    <w:rsid w:val="00FD2A9E"/>
    <w:rsid w:val="00FE1927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9AB8-6919-4AEC-9941-448ABB5F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7</cp:revision>
  <dcterms:created xsi:type="dcterms:W3CDTF">2018-04-25T13:17:00Z</dcterms:created>
  <dcterms:modified xsi:type="dcterms:W3CDTF">2018-04-25T14:16:00Z</dcterms:modified>
</cp:coreProperties>
</file>