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9D" w:rsidRPr="0006039D" w:rsidRDefault="0006039D" w:rsidP="009A647F">
      <w:pPr>
        <w:ind w:left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9A647F" w:rsidRPr="0006039D" w:rsidRDefault="009A647F" w:rsidP="009A647F">
      <w:pPr>
        <w:spacing w:before="150" w:after="225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57325" cy="1028700"/>
            <wp:effectExtent l="19050" t="0" r="9525" b="0"/>
            <wp:docPr id="8" name="Obraz 6" descr="tabli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blic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7F" w:rsidRPr="009A647F" w:rsidRDefault="009A647F" w:rsidP="009A647F">
      <w:pPr>
        <w:spacing w:before="150" w:after="225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REKRUTACJI DO KLASY PIERWSZEJ</w:t>
      </w:r>
      <w:r w:rsidRPr="00060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STANISŁAWA STASZICA</w:t>
      </w:r>
      <w:r w:rsidRPr="000603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KRZCZONOWIE</w:t>
      </w:r>
    </w:p>
    <w:p w:rsidR="009A647F" w:rsidRPr="0006039D" w:rsidRDefault="00557D4B" w:rsidP="009A647F">
      <w:pPr>
        <w:spacing w:before="150" w:after="225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202</w:t>
      </w:r>
      <w:r w:rsidR="00835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A647F"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352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47F" w:rsidRPr="0006039D" w:rsidRDefault="009A647F" w:rsidP="009A647F">
      <w:pPr>
        <w:spacing w:before="150" w:after="22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klasy pi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erwszej Szkoły Podstawowej im. Stanisława Staszica w Krzczonowie</w:t>
      </w: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z urzędu dzieci zamieszkałe w obwodzie szkoły na podstawie pisemnego zgłoszenia rodziców dzieci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0E2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niosek</w:t>
      </w:r>
      <w:r w:rsidR="000E26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).</w:t>
      </w:r>
    </w:p>
    <w:p w:rsidR="009A647F" w:rsidRPr="0006039D" w:rsidRDefault="00493CF1" w:rsidP="00493CF1">
      <w:pPr>
        <w:spacing w:before="150" w:after="22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A647F"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. Kandydaci</w:t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647F" w:rsidRPr="000603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zamieszkali poza obwodem Szkoły Podstawowej </w:t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im. Stanisława Staszica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Krzczonowie</w:t>
      </w:r>
      <w:r w:rsidR="009A647F"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647F"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przyjęci do klasy pierwszej po przeprowadzeniu postępowania rekrutacyjnego, jeżeli szkoła będzie nadal dysponowała wolnymi miejscami.</w:t>
      </w: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 wniosek rodzica dziecka</w:t>
      </w:r>
      <w:r w:rsidR="000E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635" w:rsidRPr="000E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(wniosek 2)</w:t>
      </w:r>
      <w:r w:rsidRPr="000E26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A647F" w:rsidRPr="0006039D" w:rsidRDefault="009A647F" w:rsidP="00835264">
      <w:pPr>
        <w:spacing w:before="150" w:after="225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dla uczniów spoza obwodu przeprowadza komisja rekrutacyjna powołana przez Dyrektora Zespołu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Szkolno-Przedszkolnego</w:t>
      </w: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Krzczonowie.</w:t>
      </w:r>
    </w:p>
    <w:p w:rsidR="009A647F" w:rsidRPr="009A647F" w:rsidRDefault="009A647F" w:rsidP="00835264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="00557D4B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rekrutacyjnym na rok szkolny 202</w:t>
      </w:r>
      <w:r w:rsid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57D4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brane pod uwagę następujące kryteria: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 - 1 pkt</w:t>
      </w:r>
    </w:p>
    <w:p w:rsidR="009A647F" w:rsidRPr="009A647F" w:rsidRDefault="009A647F" w:rsidP="00493CF1">
      <w:pPr>
        <w:pStyle w:val="Akapitzlist"/>
        <w:numPr>
          <w:ilvl w:val="0"/>
          <w:numId w:val="5"/>
        </w:numPr>
        <w:shd w:val="clear" w:color="auto" w:fill="FFFFFF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 - 1 pkt</w:t>
      </w: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systemie oświaty:</w:t>
      </w:r>
    </w:p>
    <w:p w:rsidR="009A647F" w:rsidRPr="00835264" w:rsidRDefault="009A647F" w:rsidP="009A647F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Wielodzietność rodziny kandydata oznacza rodzinę, która wychowuje troje i więcej dzieci (art. </w:t>
      </w:r>
      <w:r w:rsidR="00835264" w:rsidRP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ust. 42 Ustawy Prawo oświatowe </w:t>
      </w:r>
      <w:r w:rsidR="00835264" w:rsidRPr="00835264">
        <w:rPr>
          <w:rFonts w:ascii="Times New Roman" w:hAnsi="Times New Roman" w:cs="Times New Roman"/>
          <w:sz w:val="24"/>
          <w:szCs w:val="24"/>
        </w:rPr>
        <w:t xml:space="preserve">(Dz. U. z 2024 r. poz. </w:t>
      </w:r>
      <w:hyperlink r:id="rId8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737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854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1562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1635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 i </w:t>
      </w:r>
      <w:hyperlink r:id="rId12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1933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>)</w:t>
      </w:r>
      <w:r w:rsidRP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A647F" w:rsidRPr="009A647F" w:rsidRDefault="009A647F" w:rsidP="009A647F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co najmniej jedno dziecko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jego rodzicem </w:t>
      </w:r>
      <w:r w:rsidR="00835264" w:rsidRP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4 ust. 42 Ustawy Prawo oświatowe </w:t>
      </w:r>
      <w:r w:rsidR="00835264" w:rsidRPr="00835264">
        <w:rPr>
          <w:rFonts w:ascii="Times New Roman" w:hAnsi="Times New Roman" w:cs="Times New Roman"/>
          <w:sz w:val="24"/>
          <w:szCs w:val="24"/>
        </w:rPr>
        <w:t xml:space="preserve">(Dz. U. z 2024 r. poz. </w:t>
      </w:r>
      <w:hyperlink r:id="rId13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737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854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1562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1635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 xml:space="preserve"> i </w:t>
      </w:r>
      <w:hyperlink r:id="rId17" w:tgtFrame="druga" w:history="1">
        <w:r w:rsidR="00835264" w:rsidRPr="0083526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1933</w:t>
        </w:r>
      </w:hyperlink>
      <w:r w:rsidR="00835264" w:rsidRPr="00835264">
        <w:rPr>
          <w:rFonts w:ascii="Times New Roman" w:hAnsi="Times New Roman" w:cs="Times New Roman"/>
          <w:sz w:val="24"/>
          <w:szCs w:val="24"/>
        </w:rPr>
        <w:t>)</w:t>
      </w:r>
      <w:r w:rsidR="00835264" w:rsidRP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3CF1" w:rsidRDefault="00493CF1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64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Dokumenty, które rodzice/opiekunowie prawni dołączają do wniosku:</w:t>
      </w:r>
    </w:p>
    <w:p w:rsidR="009A647F" w:rsidRPr="009A647F" w:rsidRDefault="009A647F" w:rsidP="009A647F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spełnianie kryteriów ustawowych: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zamieszkaniu w gminie Krzczonów (oświadczenie nr 1),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 (oświadczenie nr 2),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orzeczenie o potrzebie kształcenia specjalnego wydane ze względu na niepełnosprawność, orzeczenie o niepełnosprawności lub o stopniu niepełnosprawności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orzeczenie równoważne w rozumieniu przepisów ustawy z dnia 27 sierpnia 1997 r. o rehabilitacji zawodowej i społecznej oraz zatrudnianiu osób niepełnosprawnych (Dz. U. z 2011 r. Nr 127, poz. 721, z późn. zm.),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wyroku sądu rodzinnego orzekający rozwód lub separację lub akt zgonu oraz oświadczenie o samotnym wychowywaniu dziecka oraz niewychowywaniu dziecka wspólnie z jego rodzicem (oświadczenie nr 3),</w:t>
      </w:r>
    </w:p>
    <w:p w:rsidR="009A647F" w:rsidRPr="009A647F" w:rsidRDefault="009A647F" w:rsidP="00493CF1">
      <w:pPr>
        <w:pStyle w:val="Akapitzlist"/>
        <w:numPr>
          <w:ilvl w:val="0"/>
          <w:numId w:val="6"/>
        </w:numPr>
        <w:shd w:val="clear" w:color="auto" w:fill="FFFFFF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 zgodnie z ustawą 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9 czerwca 2011 r. o wspieraniu rodziny i pieczy zastępcz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(Dz. U. z 2013 r. poz. 135, 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zm.).</w:t>
      </w:r>
    </w:p>
    <w:p w:rsidR="009A647F" w:rsidRPr="009A647F" w:rsidRDefault="009A647F" w:rsidP="009A647F">
      <w:pPr>
        <w:shd w:val="clear" w:color="auto" w:fill="FFFFFF"/>
        <w:tabs>
          <w:tab w:val="left" w:pos="7665"/>
        </w:tabs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pkt 3, 4 i 5 należy złożyć dokumenty w postaci (do wyboru):</w:t>
      </w: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oryginału,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notarialnie poświadczonej kopii,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urzędowo poświadczonego zgodnie z art. 76A par.1 KPS,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lub wyciągu z dokumentu,</w:t>
      </w:r>
    </w:p>
    <w:p w:rsidR="009A647F" w:rsidRPr="009A647F" w:rsidRDefault="009A647F" w:rsidP="00493CF1">
      <w:pPr>
        <w:pStyle w:val="Akapitzlist"/>
        <w:numPr>
          <w:ilvl w:val="0"/>
          <w:numId w:val="7"/>
        </w:numPr>
        <w:shd w:val="clear" w:color="auto" w:fill="FFFFFF"/>
        <w:tabs>
          <w:tab w:val="left" w:pos="7665"/>
        </w:tabs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kopii poświadczonej za zgodność z oryginałem przez rodzica kandydata</w:t>
      </w:r>
    </w:p>
    <w:p w:rsidR="009A647F" w:rsidRPr="009A647F" w:rsidRDefault="009A647F" w:rsidP="009A647F">
      <w:p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264" w:rsidRDefault="009A647F" w:rsidP="008352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równorzędnych wyników uzyskanych na pierwszym etapie/lub jeśli przedszkole nadal dysponuje wolnymi miejscami na drugim etapie postępowania rekrutacyjnego brane są pod uwagę kryteria określone przez organ prowadzący (nie więcej nić 6 kryteriów, </w:t>
      </w:r>
      <w:r w:rsidR="0083526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mogą mieć różną wartość).</w:t>
      </w:r>
    </w:p>
    <w:p w:rsidR="009A647F" w:rsidRPr="009A647F" w:rsidRDefault="009A647F" w:rsidP="00835264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z dnia 30 marca 2017 roku Rada Gminy Krzczonów wprowadziła następujące kryteria samorządowe:</w:t>
      </w:r>
    </w:p>
    <w:p w:rsidR="009A647F" w:rsidRPr="009A647F" w:rsidRDefault="009A647F" w:rsidP="009A64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realizacja wychowania przedszkolnego przez kandydata lub obowiązku szkolnego przez starsze rodzeństwo kandydata - </w:t>
      </w:r>
      <w:r w:rsidRPr="009A647F">
        <w:rPr>
          <w:rFonts w:ascii="Times New Roman" w:hAnsi="Times New Roman" w:cs="Times New Roman"/>
          <w:b/>
          <w:sz w:val="24"/>
          <w:szCs w:val="24"/>
        </w:rPr>
        <w:t>3 punkty</w:t>
      </w:r>
      <w:r w:rsidRPr="009A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47F" w:rsidRPr="009A647F" w:rsidRDefault="009A647F" w:rsidP="009A64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rodzice (opiekunowie prawni) kandydata pozostają w zatrudnieniu, prowadzą gospodarstwo rolne lub prowadzą działalność gospodarczą, albo pobierają naukę </w:t>
      </w:r>
      <w:r w:rsidRPr="009A647F">
        <w:rPr>
          <w:rFonts w:ascii="Times New Roman" w:hAnsi="Times New Roman" w:cs="Times New Roman"/>
          <w:sz w:val="24"/>
          <w:szCs w:val="24"/>
        </w:rPr>
        <w:br/>
        <w:t xml:space="preserve">w systemie dziennym: </w:t>
      </w:r>
    </w:p>
    <w:p w:rsidR="009A647F" w:rsidRPr="009A647F" w:rsidRDefault="009A647F" w:rsidP="009A64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oboje rodziców – </w:t>
      </w:r>
      <w:r w:rsidRPr="009A647F">
        <w:rPr>
          <w:rFonts w:ascii="Times New Roman" w:hAnsi="Times New Roman" w:cs="Times New Roman"/>
          <w:b/>
          <w:sz w:val="24"/>
          <w:szCs w:val="24"/>
        </w:rPr>
        <w:t>4 punkty</w:t>
      </w:r>
      <w:r w:rsidRPr="009A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47F" w:rsidRPr="009A647F" w:rsidRDefault="009A647F" w:rsidP="009A647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jedno z rodziców – </w:t>
      </w:r>
      <w:r w:rsidRPr="009A647F">
        <w:rPr>
          <w:rFonts w:ascii="Times New Roman" w:hAnsi="Times New Roman" w:cs="Times New Roman"/>
          <w:b/>
          <w:sz w:val="24"/>
          <w:szCs w:val="24"/>
        </w:rPr>
        <w:t>2 punkty</w:t>
      </w:r>
      <w:r w:rsidRPr="009A6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647F" w:rsidRPr="009A647F" w:rsidRDefault="009A647F" w:rsidP="009A64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rodzic (opiekun prawny) samotnie wychowujący dziecko pozostaje </w:t>
      </w:r>
      <w:r w:rsidRPr="009A647F">
        <w:rPr>
          <w:rFonts w:ascii="Times New Roman" w:hAnsi="Times New Roman" w:cs="Times New Roman"/>
          <w:sz w:val="24"/>
          <w:szCs w:val="24"/>
        </w:rPr>
        <w:br/>
        <w:t xml:space="preserve">w zatrudnieniu, prowadzi gospodarstwo rolne lub prowadzą działalność gospodarczą, albo pobiera naukę w systemie dziennym – </w:t>
      </w:r>
      <w:r w:rsidRPr="009A647F">
        <w:rPr>
          <w:rFonts w:ascii="Times New Roman" w:hAnsi="Times New Roman" w:cs="Times New Roman"/>
          <w:b/>
          <w:sz w:val="24"/>
          <w:szCs w:val="24"/>
        </w:rPr>
        <w:t>5 punktów</w:t>
      </w:r>
      <w:r w:rsidRPr="009A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47F" w:rsidRPr="009A647F" w:rsidRDefault="009A647F" w:rsidP="009A647F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47F" w:rsidRPr="009A647F" w:rsidRDefault="009A647F" w:rsidP="009A647F">
      <w:p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47F"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Dokumenty niezbędne do potwierdzenia kryteriów o których mowa powyżej: </w:t>
      </w:r>
    </w:p>
    <w:p w:rsidR="009A647F" w:rsidRPr="009A647F" w:rsidRDefault="009A647F" w:rsidP="00493CF1">
      <w:pPr>
        <w:pStyle w:val="Akapitzlist"/>
        <w:numPr>
          <w:ilvl w:val="1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oświadczenie rodzica/ów o realizacji wychowania przedszkolnego przez kandydata, realizacji wychowania przedszkolnego lub obowiązku szkolnego przez rodzeństwo kandydata (załącznik nr 1), </w:t>
      </w:r>
    </w:p>
    <w:p w:rsidR="009A647F" w:rsidRPr="009A647F" w:rsidRDefault="009A647F" w:rsidP="00493CF1">
      <w:pPr>
        <w:pStyle w:val="Akapitzlist"/>
        <w:numPr>
          <w:ilvl w:val="1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oświadczenie rodzica/ów o zatrudnieniu, prowadzeniu gospodarstwa rolnego lub prowadzeniu działalności gospodarczej albo pobieraniu nauki w systemie dziennym (załącznik nr 2), </w:t>
      </w:r>
    </w:p>
    <w:p w:rsidR="009A647F" w:rsidRPr="009A647F" w:rsidRDefault="009A647F" w:rsidP="00493CF1">
      <w:pPr>
        <w:pStyle w:val="Akapitzlist"/>
        <w:numPr>
          <w:ilvl w:val="1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647F">
        <w:rPr>
          <w:rFonts w:ascii="Times New Roman" w:hAnsi="Times New Roman" w:cs="Times New Roman"/>
          <w:sz w:val="24"/>
          <w:szCs w:val="24"/>
        </w:rPr>
        <w:t xml:space="preserve">oświadczenie rodzica samotnie wychowującego dziecko o zatrudnieniu, prowadzeniu gospodarstwa rolnego lub prowadzeniu działalności gospodarczej albo pobieraniu nauki w systemie dziennym (załącznik nr 3), </w:t>
      </w: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3E01" w:rsidRDefault="00D63E01" w:rsidP="009A647F">
      <w:pPr>
        <w:spacing w:before="150" w:after="22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Terminy postępowania rekrutacyjnego.</w:t>
      </w:r>
    </w:p>
    <w:tbl>
      <w:tblPr>
        <w:tblW w:w="9490" w:type="dxa"/>
        <w:jc w:val="center"/>
        <w:tblBorders>
          <w:top w:val="single" w:sz="6" w:space="0" w:color="FBE123"/>
          <w:left w:val="single" w:sz="6" w:space="0" w:color="FBE123"/>
          <w:bottom w:val="single" w:sz="6" w:space="0" w:color="FBE123"/>
          <w:right w:val="single" w:sz="6" w:space="0" w:color="FBE12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2134"/>
        <w:gridCol w:w="2410"/>
      </w:tblGrid>
      <w:tr w:rsidR="009A647F" w:rsidRPr="0006039D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FB1337" w:rsidP="00FB1337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28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97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544" w:type="dxa"/>
            <w:gridSpan w:val="2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pisemne zgłaszanie dzieci zamieszkałych 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obwodzie do Szkoły Podstawowej 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6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Stanisława Staszica w Krzczonowie</w:t>
            </w:r>
          </w:p>
        </w:tc>
      </w:tr>
      <w:tr w:rsidR="009A647F" w:rsidRPr="00493CF1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vAlign w:val="center"/>
            <w:hideMark/>
          </w:tcPr>
          <w:p w:rsidR="0006039D" w:rsidRPr="00493CF1" w:rsidRDefault="009A647F" w:rsidP="00493CF1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134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vAlign w:val="center"/>
            <w:hideMark/>
          </w:tcPr>
          <w:p w:rsidR="0006039D" w:rsidRPr="00493CF1" w:rsidRDefault="009A647F" w:rsidP="00493CF1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410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vAlign w:val="center"/>
            <w:hideMark/>
          </w:tcPr>
          <w:p w:rsidR="0006039D" w:rsidRPr="00493CF1" w:rsidRDefault="009A647F" w:rsidP="00493CF1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Termin </w:t>
            </w:r>
            <w:r w:rsidR="00D63E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br/>
            </w:r>
            <w:r w:rsidRPr="00493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w postępowaniu uzupełniającym</w:t>
            </w:r>
          </w:p>
        </w:tc>
      </w:tr>
      <w:tr w:rsidR="009A647F" w:rsidRPr="009A647F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dziecka spoza obwodu do szkoły wraz z dokumentami potwierdzającymi spełnianie przez kandydata kryteriów branych pod uwagę w postępowaniu rekrutacyjnym.</w:t>
            </w:r>
          </w:p>
        </w:tc>
        <w:tc>
          <w:tcPr>
            <w:tcW w:w="2134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835264" w:rsidP="00835264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7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33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  <w:tc>
          <w:tcPr>
            <w:tcW w:w="2410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FB1337" w:rsidP="00835264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8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1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</w:tr>
      <w:tr w:rsidR="009A647F" w:rsidRPr="009A647F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 przyjęcie do szkoły podstawowej i dokumentów potwierdzających spełnianie przez kandydata kryteriów branych pod uwagę w postępowaniu rekrutacyjnym</w:t>
            </w:r>
          </w:p>
        </w:tc>
        <w:tc>
          <w:tcPr>
            <w:tcW w:w="2134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FB1337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333E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D63E01" w:rsidP="00835264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16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8352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A647F" w:rsidRPr="009A647F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przez komisję rekrutacyjną listy kandydatów zakwalifikowanych i niezakwalifikowanych</w:t>
            </w:r>
          </w:p>
        </w:tc>
        <w:tc>
          <w:tcPr>
            <w:tcW w:w="2134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B1FAB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B13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 202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15.00</w:t>
            </w:r>
          </w:p>
        </w:tc>
        <w:tc>
          <w:tcPr>
            <w:tcW w:w="2410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FB1337" w:rsidP="00AB1FAB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12.00</w:t>
            </w:r>
          </w:p>
        </w:tc>
      </w:tr>
      <w:tr w:rsidR="009A647F" w:rsidRPr="009A647F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D63E01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rodziców kand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ydata woli przyjęcia do szkoły</w:t>
            </w:r>
            <w:r w:rsidR="00D63E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34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B1FAB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  1</w:t>
            </w:r>
            <w:r w:rsidR="00A76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22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  <w:tc>
          <w:tcPr>
            <w:tcW w:w="2410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FB1337" w:rsidP="00AB1FAB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  26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 2024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god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 12.00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godz. 15.00</w:t>
            </w:r>
          </w:p>
        </w:tc>
      </w:tr>
      <w:tr w:rsidR="009A647F" w:rsidRPr="009A647F" w:rsidTr="00835264">
        <w:trPr>
          <w:jc w:val="center"/>
        </w:trPr>
        <w:tc>
          <w:tcPr>
            <w:tcW w:w="0" w:type="auto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9A647F" w:rsidP="006E7408">
            <w:pPr>
              <w:spacing w:before="150" w:after="22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przez komisję rekrutacyjną list dzieci przyjętych i nieprzyjętych do szkoły</w:t>
            </w:r>
          </w:p>
        </w:tc>
        <w:tc>
          <w:tcPr>
            <w:tcW w:w="2134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AB1FAB" w:rsidP="00AB1FAB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473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9A6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15.00</w:t>
            </w:r>
          </w:p>
        </w:tc>
        <w:tc>
          <w:tcPr>
            <w:tcW w:w="2410" w:type="dxa"/>
            <w:tcBorders>
              <w:top w:val="single" w:sz="6" w:space="0" w:color="FCE303"/>
              <w:left w:val="single" w:sz="6" w:space="0" w:color="FCE303"/>
              <w:bottom w:val="single" w:sz="6" w:space="0" w:color="FCE303"/>
              <w:right w:val="single" w:sz="6" w:space="0" w:color="FCE303"/>
            </w:tcBorders>
            <w:hideMark/>
          </w:tcPr>
          <w:p w:rsidR="0006039D" w:rsidRPr="0006039D" w:rsidRDefault="00247384" w:rsidP="00AB1FAB">
            <w:pPr>
              <w:spacing w:before="150" w:after="22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B13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  <w:r w:rsidR="00557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AB1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bookmarkStart w:id="0" w:name="_GoBack"/>
            <w:bookmarkEnd w:id="0"/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9A647F" w:rsidRPr="000603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15.00</w:t>
            </w:r>
          </w:p>
        </w:tc>
      </w:tr>
    </w:tbl>
    <w:p w:rsidR="009A647F" w:rsidRPr="0006039D" w:rsidRDefault="009A647F" w:rsidP="009A647F">
      <w:pPr>
        <w:spacing w:before="150" w:after="225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3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9A64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Tryb odwoławczy w postępowaniu rekrutacyjnym.</w:t>
      </w:r>
    </w:p>
    <w:p w:rsidR="009A647F" w:rsidRPr="00493CF1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podania do publicznej wiadomości listy kandydatów przyjętych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kandydatów nieprzyjętych, rodzic może wystąpić do komisji rekrutacyjnej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sporządzenie uzasadnienia odmowy przyjęcia kandydata do szkoły.</w:t>
      </w:r>
    </w:p>
    <w:p w:rsidR="009A647F" w:rsidRPr="00493CF1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sporządza się w terminie 5 dni od dnia wystąpienia przez rodzica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wnioskiem. Uzasadnienie zawiera przyczyny odmowy przyjęcia, w tym najniższą liczbę punktów, która uprawniała do przyjęcia oraz liczbę punktów, która kandydat uzyskał w postępowaniu rekrutacyjnym.</w:t>
      </w:r>
    </w:p>
    <w:p w:rsidR="009A647F" w:rsidRPr="00493CF1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kandydata może wnieść do dyrektora szkoły odwołanie od rozstrzygnięcia komisji rekrutacyjnej, w terminie 7 dni od dnia otrzymania uzasadnienia.</w:t>
      </w:r>
    </w:p>
    <w:p w:rsidR="009A647F" w:rsidRDefault="009A647F" w:rsidP="00493CF1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rozpatruje odwołanie od rozstrzygnięcia komisji rekrutacyjnej </w:t>
      </w:r>
      <w:r w:rsid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3CF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otrzymania odwołania.</w:t>
      </w:r>
    </w:p>
    <w:p w:rsidR="009A647F" w:rsidRPr="001D0E0B" w:rsidRDefault="009A647F" w:rsidP="001D0E0B">
      <w:pPr>
        <w:pStyle w:val="Akapitzlist"/>
        <w:numPr>
          <w:ilvl w:val="2"/>
          <w:numId w:val="10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E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rozstrzygnięcie dyrektora szkoły służy skarga do sądu administracyjnego.</w:t>
      </w:r>
    </w:p>
    <w:sectPr w:rsidR="009A647F" w:rsidRPr="001D0E0B" w:rsidSect="00493CF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E7" w:rsidRDefault="007841E7" w:rsidP="00493CF1">
      <w:pPr>
        <w:spacing w:line="240" w:lineRule="auto"/>
      </w:pPr>
      <w:r>
        <w:separator/>
      </w:r>
    </w:p>
  </w:endnote>
  <w:endnote w:type="continuationSeparator" w:id="0">
    <w:p w:rsidR="007841E7" w:rsidRDefault="007841E7" w:rsidP="00493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E7" w:rsidRDefault="007841E7" w:rsidP="00493CF1">
      <w:pPr>
        <w:spacing w:line="240" w:lineRule="auto"/>
      </w:pPr>
      <w:r>
        <w:separator/>
      </w:r>
    </w:p>
  </w:footnote>
  <w:footnote w:type="continuationSeparator" w:id="0">
    <w:p w:rsidR="007841E7" w:rsidRDefault="007841E7" w:rsidP="00493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898"/>
    <w:multiLevelType w:val="hybridMultilevel"/>
    <w:tmpl w:val="198213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D4802"/>
    <w:multiLevelType w:val="hybridMultilevel"/>
    <w:tmpl w:val="7D047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53A3"/>
    <w:multiLevelType w:val="hybridMultilevel"/>
    <w:tmpl w:val="7820F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347"/>
    <w:multiLevelType w:val="hybridMultilevel"/>
    <w:tmpl w:val="3348A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9D6402"/>
    <w:multiLevelType w:val="hybridMultilevel"/>
    <w:tmpl w:val="B9D6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21A1"/>
    <w:multiLevelType w:val="hybridMultilevel"/>
    <w:tmpl w:val="C862F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67C33"/>
    <w:multiLevelType w:val="hybridMultilevel"/>
    <w:tmpl w:val="E6B8A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B3845"/>
    <w:multiLevelType w:val="hybridMultilevel"/>
    <w:tmpl w:val="F112E0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266A018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BF26BA9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050BE2"/>
    <w:multiLevelType w:val="hybridMultilevel"/>
    <w:tmpl w:val="F1A4A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C2663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115E9"/>
    <w:multiLevelType w:val="hybridMultilevel"/>
    <w:tmpl w:val="844A7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9D"/>
    <w:rsid w:val="0004625E"/>
    <w:rsid w:val="0006039D"/>
    <w:rsid w:val="00093801"/>
    <w:rsid w:val="000E2635"/>
    <w:rsid w:val="00152537"/>
    <w:rsid w:val="00165F52"/>
    <w:rsid w:val="001D0E0B"/>
    <w:rsid w:val="001E36C4"/>
    <w:rsid w:val="001F23E5"/>
    <w:rsid w:val="00247384"/>
    <w:rsid w:val="002D532D"/>
    <w:rsid w:val="00333E4E"/>
    <w:rsid w:val="00347EA2"/>
    <w:rsid w:val="003F4E4F"/>
    <w:rsid w:val="004259EF"/>
    <w:rsid w:val="0043742D"/>
    <w:rsid w:val="00462450"/>
    <w:rsid w:val="0047765D"/>
    <w:rsid w:val="00493CF1"/>
    <w:rsid w:val="0052470F"/>
    <w:rsid w:val="00557D4B"/>
    <w:rsid w:val="005B3B2D"/>
    <w:rsid w:val="00697BFF"/>
    <w:rsid w:val="006C3FBB"/>
    <w:rsid w:val="007841E7"/>
    <w:rsid w:val="00835264"/>
    <w:rsid w:val="008F41EC"/>
    <w:rsid w:val="008F6B5F"/>
    <w:rsid w:val="009A647F"/>
    <w:rsid w:val="00A0206B"/>
    <w:rsid w:val="00A3771F"/>
    <w:rsid w:val="00A7635C"/>
    <w:rsid w:val="00AB1FAB"/>
    <w:rsid w:val="00B33936"/>
    <w:rsid w:val="00B74B17"/>
    <w:rsid w:val="00BC78CC"/>
    <w:rsid w:val="00D63E01"/>
    <w:rsid w:val="00DB1224"/>
    <w:rsid w:val="00DF2351"/>
    <w:rsid w:val="00F900E8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DD4C"/>
  <w15:docId w15:val="{81D34B20-D03F-41B7-B049-E6E7C53B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03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06039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39D"/>
    <w:rPr>
      <w:b/>
      <w:bCs/>
    </w:rPr>
  </w:style>
  <w:style w:type="character" w:customStyle="1" w:styleId="apple-converted-space">
    <w:name w:val="apple-converted-space"/>
    <w:basedOn w:val="Domylnaczcionkaakapitu"/>
    <w:rsid w:val="0006039D"/>
  </w:style>
  <w:style w:type="paragraph" w:styleId="Tekstdymka">
    <w:name w:val="Balloon Text"/>
    <w:basedOn w:val="Normalny"/>
    <w:link w:val="TekstdymkaZnak"/>
    <w:uiPriority w:val="99"/>
    <w:semiHidden/>
    <w:unhideWhenUsed/>
    <w:rsid w:val="00060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3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0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93C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3CF1"/>
  </w:style>
  <w:style w:type="paragraph" w:styleId="Stopka">
    <w:name w:val="footer"/>
    <w:basedOn w:val="Normalny"/>
    <w:link w:val="StopkaZnak"/>
    <w:uiPriority w:val="99"/>
    <w:semiHidden/>
    <w:unhideWhenUsed/>
    <w:rsid w:val="00493C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3CF1"/>
  </w:style>
  <w:style w:type="character" w:styleId="Hipercze">
    <w:name w:val="Hyperlink"/>
    <w:basedOn w:val="Domylnaczcionkaakapitu"/>
    <w:uiPriority w:val="99"/>
    <w:semiHidden/>
    <w:unhideWhenUsed/>
    <w:rsid w:val="00835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13" Type="http://schemas.openxmlformats.org/officeDocument/2006/relationships/hyperlink" Target="https://www.prawo.vulcan.edu.pl/przegladarka.asp?qdatprz=19-02-2025&amp;qindid=4186&amp;qindrodzaj=20&amp;qprodzaj=0&amp;qprok=2024&amp;qpnr=737&amp;qppozycja=7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Relationship Id="rId17" Type="http://schemas.openxmlformats.org/officeDocument/2006/relationships/hyperlink" Target="https://www.prawo.vulcan.edu.pl/przegladarka.asp?qdatprz=19-02-2025&amp;qindid=4186&amp;qindrodzaj=20&amp;qprodzaj=0&amp;qprok=2024&amp;qpnr=1933&amp;qppozycja=19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ladarka.asp?qdatprz=19-02-2025&amp;qindid=4186&amp;qindrodzaj=20&amp;qprodzaj=0&amp;qprok=2024&amp;qpnr=1635&amp;qppozycja=16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10" Type="http://schemas.openxmlformats.org/officeDocument/2006/relationships/hyperlink" Target="https://www.prawo.vulcan.edu.pl/przegladarka.asp?qdatprz=19-02-2025&amp;qindid=4186&amp;qindrodzaj=20&amp;qprodzaj=0&amp;qprok=2024&amp;qpnr=1562&amp;qppozycja=15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Relationship Id="rId14" Type="http://schemas.openxmlformats.org/officeDocument/2006/relationships/hyperlink" Target="https://www.prawo.vulcan.edu.pl/przegladarka.asp?qdatprz=19-02-2025&amp;qindid=4186&amp;qindrodzaj=20&amp;qprodzaj=0&amp;qprok=2024&amp;qpnr=854&amp;qppozycja=8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</cp:revision>
  <dcterms:created xsi:type="dcterms:W3CDTF">2023-03-10T11:33:00Z</dcterms:created>
  <dcterms:modified xsi:type="dcterms:W3CDTF">2025-02-19T12:43:00Z</dcterms:modified>
</cp:coreProperties>
</file>